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11.0 -->
  <w:body>
    <w:p>
      <w:pPr>
        <w:pStyle w:val="headingcenter1"/>
        <w:rPr>
          <w:b/>
          <w:bCs/>
          <w:sz w:val="28"/>
          <w:szCs w:val="28"/>
        </w:rPr>
      </w:pPr>
      <w:r>
        <w:rPr>
          <w:b/>
          <w:bCs/>
        </w:rPr>
        <w:t>Протокол подведения итогов определения поставщика</w:t>
      </w:r>
      <w:r>
        <w:rPr>
          <w:b/>
          <w:bCs/>
        </w:rPr>
        <w:br/>
      </w:r>
      <w:r>
        <w:rPr>
          <w:b/>
          <w:bCs/>
        </w:rPr>
        <w:t>(подрядчика, исполнителя)</w:t>
      </w:r>
    </w:p>
    <w:p>
      <w:pPr>
        <w:pStyle w:val="headingcenter1"/>
        <w:rPr>
          <w:b w:val="0"/>
          <w:bCs w:val="0"/>
          <w:sz w:val="28"/>
          <w:szCs w:val="28"/>
        </w:rPr>
      </w:pPr>
      <w:r>
        <w:t>(№ 0103100007325000011)</w:t>
      </w:r>
    </w:p>
    <w:tbl>
      <w:tblPr>
        <w:tblStyle w:val="table"/>
        <w:tblW w:w="5000" w:type="pct"/>
        <w:tblCellSpacing w:w="1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1061"/>
      </w:tblGrid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jc w:val="righ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..</w:t>
            </w:r>
          </w:p>
        </w:tc>
      </w:tr>
    </w:tbl>
    <w:p>
      <w:pPr>
        <w:pStyle w:val="divWordSection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  </w:t>
      </w:r>
    </w:p>
    <w:p>
      <w:pPr>
        <w:pStyle w:val="divusual1"/>
        <w:spacing w:after="200"/>
        <w:jc w:val="left"/>
      </w:pPr>
      <w:r>
        <w:rPr>
          <w:rStyle w:val="boldText"/>
        </w:rPr>
        <w:t>Организатор:</w:t>
      </w:r>
      <w:r>
        <w:t>  УПРАВЛЕНИЕ ФЕДЕРАЛЬНОЙ СЛУЖБЫ ПО НАДЗОРУ В СФЕРЕ ЗАЩИТЫ ПРАВ ПОТРЕБИТЕЛЕЙ И БЛАГОПОЛУЧИЯ ЧЕЛОВЕКА ПО РЕСПУБЛИКЕ ДАГЕСТАН</w:t>
      </w:r>
    </w:p>
    <w:p>
      <w:pPr>
        <w:pStyle w:val="divusual1"/>
        <w:spacing w:after="200"/>
        <w:jc w:val="left"/>
      </w:pPr>
      <w:r>
        <w:rPr>
          <w:rStyle w:val="boldText"/>
        </w:rPr>
        <w:t>Заказчик (и):</w:t>
      </w:r>
      <w:r>
        <w:t>  УПРАВЛЕНИЕ ФЕДЕРАЛЬНОЙ СЛУЖБЫ ПО НАДЗОРУ В СФЕРЕ ЗАЩИТЫ ПРАВ ПОТРЕБИТЕЛЕЙ И БЛАГОПОЛУЧИЯ ЧЕЛОВЕКА ПО РЕСПУБЛИКЕ ДАГЕСТАН</w:t>
      </w:r>
    </w:p>
    <w:p>
      <w:pPr>
        <w:pStyle w:val="divusual1"/>
        <w:spacing w:after="200"/>
        <w:jc w:val="left"/>
      </w:pPr>
      <w:r>
        <w:rPr>
          <w:rStyle w:val="boldText"/>
        </w:rPr>
        <w:t>Наименование объекта закупки:</w:t>
      </w:r>
      <w:r>
        <w:t> Приобретение персональных компьютеров</w:t>
      </w:r>
    </w:p>
    <w:p>
      <w:pPr>
        <w:pStyle w:val="divusual1"/>
        <w:spacing w:after="200"/>
        <w:jc w:val="left"/>
      </w:pPr>
      <w:r>
        <w:rPr>
          <w:rStyle w:val="boldText"/>
        </w:rPr>
        <w:t>Идентификационный код закупки:</w:t>
      </w:r>
      <w:r>
        <w:t>  251056002921005730100100230012620242;</w:t>
      </w:r>
    </w:p>
    <w:p>
      <w:pPr>
        <w:pStyle w:val="divusual1"/>
        <w:spacing w:after="200"/>
        <w:jc w:val="left"/>
      </w:pPr>
      <w:r>
        <w:rPr>
          <w:rStyle w:val="boldText"/>
        </w:rPr>
        <w:t>Способ определения поставщика (подрядчика/исполнителя):</w:t>
      </w:r>
      <w:r>
        <w:t>  Электронный аукцион</w:t>
      </w:r>
    </w:p>
    <w:p>
      <w:pPr>
        <w:pStyle w:val="divusual1"/>
        <w:spacing w:after="200"/>
        <w:jc w:val="left"/>
      </w:pPr>
      <w:r>
        <w:rPr>
          <w:rStyle w:val="boldText"/>
        </w:rPr>
        <w:t>Начальная (максимальная) цена контракта/Максимальное значение цены контракта:</w:t>
      </w:r>
      <w:r>
        <w:t>  1 366 500,00  руб.</w:t>
      </w:r>
    </w:p>
    <w:p>
      <w:pPr>
        <w:pStyle w:val="commonText"/>
        <w:pBdr>
          <w:top w:val="none" w:sz="0" w:space="0" w:color="auto"/>
          <w:left w:val="none" w:sz="0" w:space="0" w:color="auto"/>
          <w:bottom w:val="none" w:sz="0" w:space="7" w:color="auto"/>
          <w:right w:val="none" w:sz="0" w:space="0" w:color="auto"/>
        </w:pBd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Извещение о проведении электронного аукциона размещено в единой информационной системе в сфере закупок (официальный сайт </w:t>
      </w:r>
      <w:hyperlink r:id="rId4" w:history="1">
        <w:r>
          <w:rPr>
            <w:rFonts w:ascii="Times New Roman" w:eastAsia="Times New Roman" w:hAnsi="Times New Roman" w:cs="Times New Roman"/>
            <w:color w:val="0000FF"/>
            <w:u w:val="single" w:color="0000EE"/>
          </w:rPr>
          <w:t>http://zakupki.gov.ru</w:t>
        </w:r>
      </w:hyperlink>
      <w:r>
        <w:rPr>
          <w:rFonts w:ascii="Times New Roman" w:eastAsia="Times New Roman" w:hAnsi="Times New Roman" w:cs="Times New Roman"/>
        </w:rPr>
        <w:t xml:space="preserve">) и на сайте оператора электронной площадки АО «Сбербанк-АСТ» по адресу в сети интернет  </w:t>
      </w:r>
      <w:hyperlink r:id="rId5" w:history="1">
        <w:r>
          <w:rPr>
            <w:rFonts w:ascii="Times New Roman" w:eastAsia="Times New Roman" w:hAnsi="Times New Roman" w:cs="Times New Roman"/>
            <w:color w:val="0000FF"/>
            <w:u w:val="single" w:color="0000EE"/>
          </w:rPr>
          <w:t>www.sberbank-ast.ru</w:t>
        </w:r>
      </w:hyperlink>
    </w:p>
    <w:p>
      <w:pPr>
        <w:pStyle w:val="divusual1"/>
        <w:spacing w:after="200"/>
        <w:jc w:val="left"/>
        <w:rPr>
          <w:b/>
          <w:bCs/>
        </w:rPr>
      </w:pPr>
      <w:r>
        <w:rPr>
          <w:b/>
          <w:bCs/>
        </w:rPr>
        <w:t>Состав комиссии:</w:t>
      </w:r>
    </w:p>
    <w:tbl>
      <w:tblPr>
        <w:tblStyle w:val="table"/>
        <w:tblW w:w="5000" w:type="pct"/>
        <w:tblCellSpacing w:w="1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949"/>
        <w:gridCol w:w="6097"/>
      </w:tblGrid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На заседании комиссии присутствовали: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Председатель комиссии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Рамазанов Алил Абакарович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Зам. председателя комиссии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Алжанбекова Ирина Геннадьевна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Член комиссии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Османова Бадигат Цахаевна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На заседании комиссии отсутствовали: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Член комиссии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Арбуханова Раисат Абдуразаковна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Секретарь комиссии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Гюльметова Индира Чигалиевна</w:t>
            </w:r>
          </w:p>
        </w:tc>
      </w:tr>
    </w:tbl>
    <w:p>
      <w:pPr>
        <w:pStyle w:val="divusual1"/>
        <w:spacing w:after="200"/>
        <w:jc w:val="left"/>
      </w:pPr>
      <w:r>
        <w:t>Всего на заседании присутствовало 3 члена(ов) комиссии. Кворум имеется </w:t>
      </w:r>
    </w:p>
    <w:tbl>
      <w:tblPr>
        <w:tblStyle w:val="table"/>
        <w:tblW w:w="5000" w:type="pct"/>
        <w:tblCellSpacing w:w="1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1061"/>
      </w:tblGrid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jc w:val="center"/>
              <w:rPr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b/>
                <w:bCs/>
                <w:i w:val="0"/>
                <w:iCs w:val="0"/>
                <w:smallCaps w:val="0"/>
                <w:color w:val="000000"/>
              </w:rPr>
              <w:t>Общие сведения об итогах закупки</w:t>
            </w:r>
            <w:r>
              <w:rPr>
                <w:b/>
                <w:bCs/>
                <w:i w:val="0"/>
                <w:iCs w:val="0"/>
                <w:smallCaps w:val="0"/>
                <w:color w:val="000000"/>
              </w:rPr>
              <w:br/>
            </w:r>
            <w:r>
              <w:rPr>
                <w:b/>
                <w:bCs/>
                <w:i w:val="0"/>
                <w:iCs w:val="0"/>
                <w:smallCaps w:val="0"/>
                <w:color w:val="000000"/>
              </w:rPr>
              <w:t> 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Style w:val="dt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659"/>
              <w:gridCol w:w="1079"/>
              <w:gridCol w:w="2315"/>
              <w:gridCol w:w="1070"/>
              <w:gridCol w:w="1681"/>
              <w:gridCol w:w="1797"/>
              <w:gridCol w:w="1459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Идентифи-</w:t>
                  </w: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кационный номер заявки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Дата и время подачи заявки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Предложение о цене контракта /сумме цен единиц товара, работы, услуги, руб.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Процент снижения цены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Порядковый номер заявки, присвоенный оператором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Порядковый номер заявки, присвоенный организатором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Результат рассмотрения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30.04.2025 01:17:21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1 366 500,00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0.00 %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Соответствует</w:t>
                  </w:r>
                </w:p>
              </w:tc>
            </w:tr>
          </w:tbl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pPr>
              <w:jc w:val="center"/>
              <w:rPr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b/>
                <w:bCs/>
                <w:i w:val="0"/>
                <w:iCs w:val="0"/>
                <w:smallCaps w:val="0"/>
                <w:color w:val="000000"/>
              </w:rPr>
              <w:br/>
            </w:r>
            <w:r>
              <w:rPr>
                <w:b/>
                <w:bCs/>
                <w:i w:val="0"/>
                <w:iCs w:val="0"/>
                <w:smallCaps w:val="0"/>
                <w:color w:val="000000"/>
              </w:rPr>
              <w:t>Информация о принятом решении каждым членом комиссии</w:t>
            </w:r>
            <w:r>
              <w:rPr>
                <w:b/>
                <w:bCs/>
                <w:i w:val="0"/>
                <w:iCs w:val="0"/>
                <w:smallCaps w:val="0"/>
                <w:color w:val="000000"/>
              </w:rPr>
              <w:br/>
            </w:r>
            <w:r>
              <w:rPr>
                <w:b/>
                <w:bCs/>
                <w:i w:val="0"/>
                <w:iCs w:val="0"/>
                <w:smallCaps w:val="0"/>
                <w:color w:val="000000"/>
              </w:rPr>
              <w:t> 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Style w:val="dt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659"/>
              <w:gridCol w:w="6371"/>
              <w:gridCol w:w="303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Идентифи-</w:t>
                  </w: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кационный номер заявки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Ф.И.О. члена комиссии / Общее решение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Решение по заявке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left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Рамазанов  Алил  Абакарович 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left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Соответствует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>
                  <w:pP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left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Алжанбекова  Ирина  Геннадьевна 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left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Соответствует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>
                  <w:pP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left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Османова  Бадигат  Цахаевна 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left"/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Соответствует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>
                  <w:pPr>
                    <w:rPr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Общее решение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52" w:type="dxa"/>
                    <w:left w:w="52" w:type="dxa"/>
                    <w:bottom w:w="52" w:type="dxa"/>
                    <w:right w:w="52" w:type="dxa"/>
                  </w:tcMar>
                  <w:vAlign w:val="center"/>
                  <w:hideMark/>
                </w:tcPr>
                <w:p>
                  <w:pPr>
                    <w:jc w:val="center"/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i w:val="0"/>
                      <w:iCs w:val="0"/>
                      <w:smallCaps w:val="0"/>
                      <w:color w:val="000000"/>
                      <w:sz w:val="21"/>
                      <w:szCs w:val="21"/>
                    </w:rPr>
                    <w:t>Соответствует</w:t>
                  </w:r>
                </w:p>
              </w:tc>
            </w:tr>
          </w:tbl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>
            <w:pPr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По окончании срока подачи заявок подана только одна заявка на участие в закупке. В соответствии с п. 1 ч. 1 ст. 52 Закона 44-ФЗ, электронная процедура признана несостоявшейся.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>
            <w:pPr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 результатам подведения итогов определения поставщика (подрядчика, исполнителя) победителем электронного аукциона признается участник закупки с </w:t>
            </w:r>
            <w:r>
              <w:rPr>
                <w:b/>
                <w:bCs/>
                <w:i w:val="0"/>
                <w:iCs w:val="0"/>
                <w:smallCaps w:val="0"/>
                <w:color w:val="000000"/>
              </w:rPr>
              <w:t>идентификационным номером заявки – 9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, заявка на участие в закупке которого соответствует требованиям, установленным в извещении об осуществлении закупки, с предложением о цене контракта /суммы цен единиц товара, работы, услуги </w:t>
            </w:r>
            <w:r>
              <w:rPr>
                <w:b/>
                <w:bCs/>
                <w:i w:val="0"/>
                <w:iCs w:val="0"/>
                <w:smallCaps w:val="0"/>
                <w:color w:val="000000"/>
              </w:rPr>
              <w:t>1 366 500,00 руб. (один миллион триста шестьдесят шесть тысяч пятьсот рублей ноль копеек)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noWrap w:val="0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>
            <w:pPr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Настоящий протокол сформирован с использованием электронной площадки 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АО «Сбербанк-АСТ»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электронной площадки 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АО «Сбербанк-АСТ»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, по адресу в сети «Интернет»: </w:t>
            </w:r>
            <w:hyperlink r:id="rId5" w:history="1">
              <w:r>
                <w:rPr>
                  <w:b w:val="0"/>
                  <w:bCs w:val="0"/>
                  <w:i w:val="0"/>
                  <w:iCs w:val="0"/>
                  <w:smallCaps w:val="0"/>
                  <w:color w:val="0000FF"/>
                  <w:sz w:val="20"/>
                  <w:szCs w:val="20"/>
                  <w:u w:val="single" w:color="0000EE"/>
                </w:rPr>
                <w:t>www.sberbank-ast.ru</w:t>
              </w:r>
            </w:hyperlink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.</w:t>
            </w:r>
          </w:p>
        </w:tc>
      </w:tr>
    </w:tbl>
    <w:p>
      <w:pPr>
        <w:pStyle w:val="divusual1"/>
        <w:spacing w:after="200"/>
        <w:jc w:val="left"/>
        <w:rPr>
          <w:b/>
          <w:bCs/>
        </w:rPr>
      </w:pPr>
      <w:r>
        <w:rPr>
          <w:b/>
          <w:bCs/>
        </w:rPr>
        <w:t>Комиссия:</w:t>
      </w:r>
    </w:p>
    <w:tbl>
      <w:tblPr>
        <w:tblStyle w:val="commissionTable"/>
        <w:tblW w:w="5000" w:type="pct"/>
        <w:tblCellSpacing w:w="1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412"/>
        <w:gridCol w:w="3309"/>
        <w:gridCol w:w="3309"/>
      </w:tblGrid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000" w:type="pc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Председатель комиссии</w:t>
            </w:r>
          </w:p>
        </w:tc>
        <w:tc>
          <w:tcPr>
            <w:tcW w:w="1500" w:type="pc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ind w:left="720" w:firstLine="0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_____________</w:t>
            </w:r>
          </w:p>
          <w:p>
            <w:pPr>
              <w:spacing w:after="240"/>
              <w:ind w:left="720" w:firstLine="0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/>
                <w:iCs/>
                <w:smallCaps w:val="0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Рамазанов Алил Абакарович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  <w:tc>
          <w:tcP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  <w:tc>
          <w:tcP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000" w:type="pc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Зам. председателя комиссии</w:t>
            </w:r>
          </w:p>
        </w:tc>
        <w:tc>
          <w:tcPr>
            <w:tcW w:w="1500" w:type="pc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ind w:left="720" w:firstLine="0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_____________</w:t>
            </w:r>
          </w:p>
          <w:p>
            <w:pPr>
              <w:spacing w:after="240"/>
              <w:ind w:left="720" w:firstLine="0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/>
                <w:iCs/>
                <w:smallCaps w:val="0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Алжанбекова Ирина Геннадьевна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  <w:tc>
          <w:tcP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  <w:tc>
          <w:tcP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2000" w:type="pc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Член комиссии</w:t>
            </w:r>
          </w:p>
        </w:tc>
        <w:tc>
          <w:tcPr>
            <w:tcW w:w="1500" w:type="pc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ind w:left="720" w:firstLine="0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_____________</w:t>
            </w:r>
          </w:p>
          <w:p>
            <w:pPr>
              <w:spacing w:after="240"/>
              <w:ind w:left="720" w:firstLine="0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/>
                <w:iCs/>
                <w:smallCaps w:val="0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</w:rPr>
              <w:t>Османова Бадигат Цахаевна</w:t>
            </w:r>
          </w:p>
        </w:tc>
      </w:tr>
      <w:tr>
        <w:tblPrEx>
          <w:tblW w:w="5000" w:type="pct"/>
          <w:tblCellSpacing w:w="15" w:type="dxa"/>
          <w:tblInd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  <w:tc>
          <w:tcP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  <w:tc>
          <w:tcPr>
            <w:vAlign w:val="center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spacing w:before="15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Сведения о подписях членов комиссии</w:t>
      </w:r>
    </w:p>
    <w:p>
      <w:pPr>
        <w:rPr>
          <w:rFonts w:ascii="Times New Roman" w:eastAsia="Times New Roman" w:hAnsi="Times New Roman" w:cs="Times New Roman"/>
        </w:rPr>
      </w:pPr>
    </w:p>
    <w:tbl>
      <w:tblPr>
        <w:tblStyle w:val="signsTable"/>
        <w:tblW w:w="5000" w:type="pct"/>
        <w:tblInd w:w="116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584"/>
        <w:gridCol w:w="3906"/>
        <w:gridCol w:w="4180"/>
        <w:gridCol w:w="1320"/>
      </w:tblGrid>
      <w:tr>
        <w:tblPrEx>
          <w:tblW w:w="5000" w:type="pct"/>
          <w:tblInd w:w="116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Наименование комиссии</w:t>
            </w:r>
          </w:p>
        </w:tc>
        <w:tc>
          <w:tcPr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ЕДИНАЯ КОМИССИЯ</w:t>
            </w:r>
          </w:p>
        </w:tc>
      </w:tr>
      <w:tr>
        <w:tblPrEx>
          <w:tblW w:w="5000" w:type="pct"/>
          <w:tblInd w:w="116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Роль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Владелец сертификата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Данные сертификата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Дата и время подписания</w:t>
            </w:r>
          </w:p>
        </w:tc>
      </w:tr>
      <w:tr>
        <w:tblPrEx>
          <w:tblW w:w="5000" w:type="pct"/>
          <w:tblInd w:w="116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Председатель комиссии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Владелец: Рамазанов Алил Абакарович</w:t>
            </w:r>
          </w:p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Организация: УПРАВЛЕНИЕ ФЕДЕРАЛЬНОЙ СЛУЖБЫ ПО НАДЗОРУ В СФЕРЕ ЗАЩИТЫ ПРАВ ПОТРЕБИТЕЛЕЙ И БЛАГОПОЛУЧИЯ ЧЕЛОВЕКА ПО РЕСПУБЛИКЕ ДАГЕСТАН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Серийный номер: 315FA1C999A7277D6564352F70ACBD3B</w:t>
            </w:r>
          </w:p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Срок действия: 21.10.2024 15:47:38 (МСК) - 14.01.2026 15:47:38 (МСК) 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30.04.2025 15:51:21</w:t>
            </w:r>
          </w:p>
        </w:tc>
      </w:tr>
      <w:tr>
        <w:tblPrEx>
          <w:tblW w:w="5000" w:type="pct"/>
          <w:tblInd w:w="116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Зам. председателя комиссии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Владелец: Алжанбекова Ирина Геннадьевна</w:t>
            </w:r>
          </w:p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Организация: УПРАВЛЕНИЕ ФЕДЕРАЛЬНОЙ СЛУЖБЫ ПО НАДЗОРУ В СФЕРЕ ЗАЩИТЫ ПРАВ ПОТРЕБИТЕЛЕЙ И БЛАГОПОЛУЧИЯ ЧЕЛОВЕКА ПО РЕСПУБЛИКЕ ДАГЕСТАН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Серийный номер: 00AE0A4D0ED24FACBE4612D91FCC65046A</w:t>
            </w:r>
          </w:p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Срок действия: 06.09.2024 16:06:52 (МСК) - 30.11.2025 16:06:52 (МСК) 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30.04.2025 15:51:07</w:t>
            </w:r>
          </w:p>
        </w:tc>
      </w:tr>
      <w:tr>
        <w:tblPrEx>
          <w:tblW w:w="5000" w:type="pct"/>
          <w:tblInd w:w="116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Член комиссии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Владелец: Османова Бадигат Цахаевна</w:t>
            </w:r>
          </w:p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Организация: УПРАВЛЕНИЕ ФЕДЕРАЛЬНОЙ СЛУЖБЫ ПО НАДЗОРУ В СФЕРЕ ЗАЩИТЫ ПРАВ ПОТРЕБИТЕЛЕЙ И БЛАГОПОЛУЧИЯ ЧЕЛОВЕКА ПО РЕСПУБЛИКЕ ДАГЕСТАН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Серийный номер: 68DDB56F3A6F1C182EA19049413A1C1E</w:t>
            </w:r>
          </w:p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Срок действия: 14.08.2024 12:08:28 (МСК) - 07.11.2025 12:08:28 (МСК) 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30.04.2025 15:51:47</w:t>
            </w:r>
          </w:p>
        </w:tc>
      </w:tr>
    </w:tbl>
    <w:p>
      <w:pPr>
        <w:spacing w:before="15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Лицо, уполномоченное на размещение протокола</w:t>
      </w:r>
    </w:p>
    <w:p>
      <w:pPr>
        <w:rPr>
          <w:rFonts w:ascii="Times New Roman" w:eastAsia="Times New Roman" w:hAnsi="Times New Roman" w:cs="Times New Roman"/>
        </w:rPr>
      </w:pPr>
    </w:p>
    <w:tbl>
      <w:tblPr>
        <w:tblStyle w:val="signsTable"/>
        <w:tblW w:w="5000" w:type="pct"/>
        <w:tblInd w:w="116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5490"/>
        <w:gridCol w:w="4180"/>
        <w:gridCol w:w="1320"/>
      </w:tblGrid>
      <w:tr>
        <w:tblPrEx>
          <w:tblW w:w="5000" w:type="pct"/>
          <w:tblInd w:w="116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Владелец сертификата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Данные сертификата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Дата и время подписания</w:t>
            </w:r>
          </w:p>
        </w:tc>
      </w:tr>
      <w:tr>
        <w:tblPrEx>
          <w:tblW w:w="5000" w:type="pct"/>
          <w:tblInd w:w="116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Владелец: Алжанбекова Ирина Геннадьевна</w:t>
            </w:r>
          </w:p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Организация: УПРАВЛЕНИЕ ФЕДЕРАЛЬНОЙ СЛУЖБЫ ПО НАДЗОРУ В СФЕРЕ ЗАЩИТЫ ПРАВ ПОТРЕБИТЕЛЕЙ И БЛАГОПОЛУЧИЯ ЧЕЛОВЕКА ПО РЕСПУБЛИКЕ ДАГЕСТАН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Серийный номер: 00AE0A4D0ED24FACBE4612D91FCC65046A</w:t>
            </w:r>
          </w:p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Срок действия: 06.09.2024 16:06:52 (МСК) - 30.11.2025 16:06:52 (МСК) 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30.04.2025 15:52:08</w:t>
            </w:r>
          </w:p>
        </w:tc>
      </w:tr>
    </w:tbl>
    <w:p w:rsidR="00A77B3E"/>
    <w:sectPr>
      <w:pgSz w:w="12240" w:h="15840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ivWordSection1">
    <w:name w:val="div_WordSection1"/>
    <w:basedOn w:val="Normal"/>
  </w:style>
  <w:style w:type="paragraph" w:customStyle="1" w:styleId="headingcenter1">
    <w:name w:val="headingcenter1"/>
    <w:basedOn w:val="Normal"/>
    <w:pPr>
      <w:jc w:val="center"/>
    </w:pPr>
    <w:rPr>
      <w:rFonts w:ascii="Times New Roman" w:eastAsia="Times New Roman" w:hAnsi="Times New Roman" w:cs="Times New Roman"/>
      <w:b w:val="0"/>
      <w:bCs w:val="0"/>
      <w:sz w:val="28"/>
      <w:szCs w:val="28"/>
    </w:rPr>
  </w:style>
  <w:style w:type="table" w:customStyle="1" w:styleId="table">
    <w:name w:val="table"/>
    <w:basedOn w:val="TableNormal"/>
    <w:tblPr/>
  </w:style>
  <w:style w:type="paragraph" w:customStyle="1" w:styleId="divusual1">
    <w:name w:val="div_usual1"/>
    <w:basedOn w:val="Normal"/>
    <w:rPr>
      <w:rFonts w:ascii="Times New Roman" w:eastAsia="Times New Roman" w:hAnsi="Times New Roman" w:cs="Times New Roman"/>
    </w:rPr>
  </w:style>
  <w:style w:type="character" w:customStyle="1" w:styleId="boldText">
    <w:name w:val="boldText"/>
    <w:basedOn w:val="DefaultParagraphFont"/>
    <w:rPr>
      <w:b/>
      <w:bCs/>
    </w:rPr>
  </w:style>
  <w:style w:type="paragraph" w:customStyle="1" w:styleId="commonText">
    <w:name w:val="commonText"/>
    <w:basedOn w:val="Normal"/>
    <w:pPr>
      <w:pBdr>
        <w:bottom w:val="none" w:sz="0" w:space="7" w:color="auto"/>
      </w:pBdr>
      <w:jc w:val="both"/>
    </w:pPr>
  </w:style>
  <w:style w:type="table" w:customStyle="1" w:styleId="dt">
    <w:name w:val="dt"/>
    <w:basedOn w:val="TableNormal"/>
    <w:tblPr/>
  </w:style>
  <w:style w:type="table" w:customStyle="1" w:styleId="commissionTable">
    <w:name w:val="commissionTable"/>
    <w:basedOn w:val="TableNormal"/>
    <w:tblPr/>
  </w:style>
  <w:style w:type="table" w:customStyle="1" w:styleId="signsTable">
    <w:name w:val="signsTable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zakupki.gov.ru" TargetMode="External" /><Relationship Id="rId5" Type="http://schemas.openxmlformats.org/officeDocument/2006/relationships/hyperlink" Target="http://www.sberbank-ast.ru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